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F8C" w:rsidRPr="006C4D21" w:rsidRDefault="00C46F8C">
      <w:pPr>
        <w:jc w:val="both"/>
        <w:rPr>
          <w:rFonts w:ascii="Times New Roman" w:eastAsia="Times New Roman" w:hAnsi="Times New Roman" w:cs="Times New Roman"/>
          <w:sz w:val="30"/>
          <w:szCs w:val="30"/>
        </w:rPr>
      </w:pPr>
    </w:p>
    <w:p w:rsidR="00C46F8C" w:rsidRDefault="00E0150E">
      <w:pPr>
        <w:pStyle w:val="Heading1"/>
        <w:keepLines w:val="0"/>
        <w:spacing w:before="240" w:line="240" w:lineRule="auto"/>
        <w:ind w:left="786" w:hanging="360"/>
        <w:jc w:val="center"/>
        <w:rPr>
          <w:rFonts w:ascii="Times New Roman" w:eastAsia="Times New Roman" w:hAnsi="Times New Roman" w:cs="Times New Roman"/>
          <w:b/>
          <w:sz w:val="28"/>
          <w:szCs w:val="28"/>
          <w:u w:val="single"/>
        </w:rPr>
      </w:pPr>
      <w:bookmarkStart w:id="0" w:name="_y4m31asn2gay" w:colFirst="0" w:colLast="0"/>
      <w:bookmarkEnd w:id="0"/>
      <w:r>
        <w:rPr>
          <w:rFonts w:ascii="Times New Roman" w:eastAsia="Times New Roman" w:hAnsi="Times New Roman" w:cs="Times New Roman"/>
          <w:b/>
          <w:sz w:val="28"/>
          <w:szCs w:val="28"/>
          <w:u w:val="single"/>
        </w:rPr>
        <w:t>Prevention of Sexual Harassment at Workplace (POSH)</w:t>
      </w: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policy is to foster a respectful workplace through the prevention and prompt resolution of harassment and make </w:t>
      </w:r>
      <w:proofErr w:type="spellStart"/>
      <w:r w:rsidR="000432FA" w:rsidRPr="00EA2EEA">
        <w:rPr>
          <w:rFonts w:ascii="Cambria" w:hAnsi="Cambria" w:cstheme="minorHAnsi"/>
          <w:sz w:val="24"/>
          <w:szCs w:val="24"/>
        </w:rPr>
        <w:t>Servotech</w:t>
      </w:r>
      <w:proofErr w:type="spellEnd"/>
      <w:r w:rsidR="000432FA" w:rsidRPr="00EA2EEA">
        <w:rPr>
          <w:rFonts w:ascii="Cambria" w:hAnsi="Cambria" w:cstheme="minorHAnsi"/>
          <w:sz w:val="24"/>
          <w:szCs w:val="24"/>
        </w:rPr>
        <w:t xml:space="preserve"> Power Systems Limited together with any of its affiliates or subsidiaries (hereinafter referred to as the ‘</w:t>
      </w:r>
      <w:r w:rsidR="000432FA" w:rsidRPr="00EA2EEA">
        <w:rPr>
          <w:rFonts w:ascii="Cambria" w:hAnsi="Cambria" w:cstheme="minorHAnsi"/>
          <w:b/>
          <w:i/>
          <w:sz w:val="24"/>
          <w:szCs w:val="24"/>
        </w:rPr>
        <w:t>Company’</w:t>
      </w:r>
      <w:r w:rsidR="000432FA" w:rsidRPr="00EA2EEA">
        <w:rPr>
          <w:rFonts w:ascii="Cambria" w:hAnsi="Cambria" w:cstheme="minorHAnsi"/>
          <w:sz w:val="24"/>
          <w:szCs w:val="24"/>
        </w:rPr>
        <w:t xml:space="preserve"> or ‘</w:t>
      </w:r>
      <w:proofErr w:type="spellStart"/>
      <w:r w:rsidR="000432FA" w:rsidRPr="00EA2EEA">
        <w:rPr>
          <w:rFonts w:ascii="Cambria" w:hAnsi="Cambria" w:cstheme="minorHAnsi"/>
          <w:b/>
          <w:i/>
          <w:sz w:val="24"/>
          <w:szCs w:val="24"/>
        </w:rPr>
        <w:t>Servotech</w:t>
      </w:r>
      <w:proofErr w:type="spellEnd"/>
      <w:r w:rsidR="000432FA" w:rsidRPr="00EA2EEA">
        <w:rPr>
          <w:rFonts w:ascii="Cambria" w:hAnsi="Cambria" w:cstheme="minorHAnsi"/>
          <w:b/>
          <w:i/>
          <w:sz w:val="24"/>
          <w:szCs w:val="24"/>
        </w:rPr>
        <w:t>’</w:t>
      </w:r>
      <w:r w:rsidR="000432FA">
        <w:rPr>
          <w:rFonts w:ascii="Cambria" w:hAnsi="Cambria" w:cstheme="minorHAnsi"/>
          <w:sz w:val="24"/>
          <w:szCs w:val="24"/>
        </w:rPr>
        <w:t xml:space="preserve">) </w:t>
      </w:r>
      <w:r>
        <w:rPr>
          <w:rFonts w:ascii="Times New Roman" w:eastAsia="Times New Roman" w:hAnsi="Times New Roman" w:cs="Times New Roman"/>
          <w:sz w:val="24"/>
          <w:szCs w:val="24"/>
        </w:rPr>
        <w:t xml:space="preserve">a workplace that is considered an acceptable place for employees to have their genuine concerns looked into by the management via the Internal Complaint Committee formed for this purpose.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committed to giving every employee a just and fair hearing on issues encountered by them at the workplace with special attention to sexual harassment. The Company will take serious disciplinary action against any victimization of the employee who is complaining or the alleged harassment that may result from a complaint.</w:t>
      </w:r>
    </w:p>
    <w:p w:rsidR="00C46F8C" w:rsidRDefault="000432FA">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Company </w:t>
      </w:r>
      <w:r w:rsidR="00E0150E">
        <w:rPr>
          <w:rFonts w:ascii="Times New Roman" w:eastAsia="Times New Roman" w:hAnsi="Times New Roman" w:cs="Times New Roman"/>
          <w:sz w:val="24"/>
          <w:szCs w:val="24"/>
        </w:rPr>
        <w:t>has zero tolerance towards sexual harassment. Sexual harassment at the workplace or other than work involving employees is a grave offense and is strictly prohibited by the company.</w:t>
      </w:r>
    </w:p>
    <w:p w:rsidR="00C46F8C" w:rsidRDefault="00C46F8C">
      <w:pPr>
        <w:shd w:val="clear" w:color="auto" w:fill="FFFFFF"/>
        <w:spacing w:after="21" w:line="240" w:lineRule="auto"/>
        <w:ind w:left="72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Scope</w:t>
      </w:r>
    </w:p>
    <w:p w:rsidR="00C46F8C" w:rsidRDefault="00E0150E">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policy is in accordance with the Sexual Harassment of Women at Workplace (Prevention, Prohibition and Redressal) Act, 2013, and the verdicts of the Supreme Court of India in connection with Sexual Harassment.  Having stated that, it will be our endeavor to exercise this policy in a “gender neutral” way, that is, applicable to </w:t>
      </w:r>
      <w:r w:rsidR="00465156">
        <w:rPr>
          <w:rFonts w:ascii="Times New Roman" w:eastAsia="Times New Roman" w:hAnsi="Times New Roman" w:cs="Times New Roman"/>
          <w:sz w:val="24"/>
          <w:szCs w:val="24"/>
        </w:rPr>
        <w:t>all the genders</w:t>
      </w:r>
      <w:r>
        <w:rPr>
          <w:rFonts w:ascii="Times New Roman" w:eastAsia="Times New Roman" w:hAnsi="Times New Roman" w:cs="Times New Roman"/>
          <w:sz w:val="24"/>
          <w:szCs w:val="24"/>
        </w:rPr>
        <w:t>.</w:t>
      </w:r>
    </w:p>
    <w:p w:rsidR="00565E7A" w:rsidRPr="00565E7A" w:rsidRDefault="00565E7A">
      <w:pPr>
        <w:numPr>
          <w:ilvl w:val="0"/>
          <w:numId w:val="2"/>
        </w:numPr>
        <w:shd w:val="clear" w:color="auto" w:fill="FFFFFF"/>
        <w:spacing w:line="240" w:lineRule="auto"/>
        <w:jc w:val="both"/>
        <w:rPr>
          <w:rFonts w:ascii="Times New Roman" w:eastAsia="Times New Roman" w:hAnsi="Times New Roman" w:cs="Times New Roman"/>
          <w:sz w:val="24"/>
          <w:szCs w:val="24"/>
        </w:rPr>
      </w:pPr>
      <w:r w:rsidRPr="00EA2EEA">
        <w:rPr>
          <w:rFonts w:ascii="Cambria" w:hAnsi="Cambria" w:cstheme="minorHAnsi"/>
          <w:sz w:val="24"/>
          <w:szCs w:val="24"/>
        </w:rPr>
        <w:t xml:space="preserve">The Company’s policy against sexual harassment applies to </w:t>
      </w:r>
      <w:r w:rsidR="00465156">
        <w:rPr>
          <w:rFonts w:ascii="Cambria" w:hAnsi="Cambria" w:cstheme="minorHAnsi"/>
          <w:sz w:val="24"/>
          <w:szCs w:val="24"/>
        </w:rPr>
        <w:t>all the genders</w:t>
      </w:r>
      <w:r w:rsidRPr="00EA2EEA">
        <w:rPr>
          <w:rFonts w:ascii="Cambria" w:hAnsi="Cambria" w:cstheme="minorHAnsi"/>
          <w:sz w:val="24"/>
          <w:szCs w:val="24"/>
        </w:rPr>
        <w:t>, wherein the women are entitled to make a complaint and seek relief from the “</w:t>
      </w:r>
      <w:r w:rsidRPr="00EA2EEA">
        <w:rPr>
          <w:rFonts w:ascii="Cambria" w:hAnsi="Cambria" w:cstheme="minorHAnsi"/>
          <w:b/>
          <w:i/>
          <w:sz w:val="24"/>
          <w:szCs w:val="24"/>
        </w:rPr>
        <w:t>Internal Committee</w:t>
      </w:r>
      <w:r w:rsidRPr="00EA2EEA">
        <w:rPr>
          <w:rFonts w:ascii="Cambria" w:hAnsi="Cambria" w:cstheme="minorHAnsi"/>
          <w:sz w:val="24"/>
          <w:szCs w:val="24"/>
        </w:rPr>
        <w:t>” (defined below) in case of any incidents of Sexual Harassment in relation to the Workplace</w:t>
      </w:r>
      <w:r>
        <w:rPr>
          <w:rFonts w:ascii="Cambria" w:hAnsi="Cambria" w:cstheme="minorHAnsi"/>
          <w:sz w:val="24"/>
          <w:szCs w:val="24"/>
        </w:rPr>
        <w:t>.</w:t>
      </w:r>
    </w:p>
    <w:p w:rsidR="00565E7A" w:rsidRPr="00565E7A" w:rsidRDefault="00565E7A" w:rsidP="00565E7A">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the employees of the company are expected to adhere to this policy in the letter as well as in spirit.</w:t>
      </w:r>
    </w:p>
    <w:p w:rsidR="00C46F8C" w:rsidRDefault="00C46F8C">
      <w:pPr>
        <w:shd w:val="clear" w:color="auto" w:fill="FFFFFF"/>
        <w:spacing w:line="240" w:lineRule="auto"/>
        <w:ind w:left="72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Some Definitions </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 xml:space="preserve">“Aggrieved </w:t>
      </w:r>
      <w:r w:rsidR="00565E7A">
        <w:rPr>
          <w:rFonts w:ascii="Times New Roman" w:eastAsia="Times New Roman" w:hAnsi="Times New Roman" w:cs="Times New Roman"/>
          <w:b/>
          <w:sz w:val="24"/>
          <w:szCs w:val="24"/>
        </w:rPr>
        <w:t>Women</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means a</w:t>
      </w:r>
      <w:r w:rsidR="00E907AC">
        <w:rPr>
          <w:rFonts w:ascii="Times New Roman" w:eastAsia="Times New Roman" w:hAnsi="Times New Roman" w:cs="Times New Roman"/>
          <w:sz w:val="24"/>
          <w:szCs w:val="24"/>
        </w:rPr>
        <w:t xml:space="preserve"> wome</w:t>
      </w:r>
      <w:r>
        <w:rPr>
          <w:rFonts w:ascii="Times New Roman" w:eastAsia="Times New Roman" w:hAnsi="Times New Roman" w:cs="Times New Roman"/>
          <w:sz w:val="24"/>
          <w:szCs w:val="24"/>
        </w:rPr>
        <w:t>n of any age, at the workplace whether employed or not, who alleges to have been subjected to any act of sexual harassment by the respondent.</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“Complaint”</w:t>
      </w:r>
      <w:r>
        <w:rPr>
          <w:rFonts w:ascii="Times New Roman" w:eastAsia="Times New Roman" w:hAnsi="Times New Roman" w:cs="Times New Roman"/>
          <w:sz w:val="24"/>
          <w:szCs w:val="24"/>
        </w:rPr>
        <w:t xml:space="preserve"> is meant to be construed, defined, understood, and interpreted as a formal allegation of Harassment submitted in writing or otherwise by the Aggrieved </w:t>
      </w:r>
      <w:r w:rsidR="00E907AC">
        <w:rPr>
          <w:rFonts w:ascii="Times New Roman" w:eastAsia="Times New Roman" w:hAnsi="Times New Roman" w:cs="Times New Roman"/>
          <w:sz w:val="24"/>
          <w:szCs w:val="24"/>
        </w:rPr>
        <w:t>Women</w:t>
      </w:r>
      <w:r>
        <w:rPr>
          <w:rFonts w:ascii="Times New Roman" w:eastAsia="Times New Roman" w:hAnsi="Times New Roman" w:cs="Times New Roman"/>
          <w:sz w:val="24"/>
          <w:szCs w:val="24"/>
        </w:rPr>
        <w:t xml:space="preserve"> to the Internal Complaint Committee.</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“Conciliation”</w:t>
      </w:r>
      <w:r>
        <w:rPr>
          <w:rFonts w:ascii="Times New Roman" w:eastAsia="Times New Roman" w:hAnsi="Times New Roman" w:cs="Times New Roman"/>
          <w:sz w:val="24"/>
          <w:szCs w:val="24"/>
        </w:rPr>
        <w:t xml:space="preserve"> is a process to resolve conflict/complaint by the internal committee on the specific request of the aggrieved employee in the manner provided under the act. </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“Workplace”</w:t>
      </w:r>
      <w:r>
        <w:rPr>
          <w:rFonts w:ascii="Times New Roman" w:eastAsia="Times New Roman" w:hAnsi="Times New Roman" w:cs="Times New Roman"/>
          <w:sz w:val="24"/>
          <w:szCs w:val="24"/>
        </w:rPr>
        <w:t xml:space="preserve"> includes any department, organization, undertaking, establishment, enterprise, institution, office, branch, or unit, which is established, owned, or controlled </w:t>
      </w:r>
      <w:r>
        <w:rPr>
          <w:rFonts w:ascii="Times New Roman" w:eastAsia="Times New Roman" w:hAnsi="Times New Roman" w:cs="Times New Roman"/>
          <w:sz w:val="24"/>
          <w:szCs w:val="24"/>
        </w:rPr>
        <w:lastRenderedPageBreak/>
        <w:t>wholly or substantially financed by the organization’s funds. Any place visited by the employee arising out of or during employment including transportation provided by the employer for undertaking such journey.</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"Employee"</w:t>
      </w:r>
      <w:r>
        <w:rPr>
          <w:rFonts w:ascii="Times New Roman" w:eastAsia="Times New Roman" w:hAnsi="Times New Roman" w:cs="Times New Roman"/>
          <w:sz w:val="24"/>
          <w:szCs w:val="24"/>
        </w:rPr>
        <w:t xml:space="preserve"> means a person employed at a workplace for any work on a regular, temporary, ad hoc, or daily wage basis, either directly or through an agent, including a contractor, with or, without the knowledge of the principal employer, whether for remuneration or not, or working on a voluntary basis or otherwise, whether the terms of employment are express or implied and includes a co-worker, a contract worker,' probationer, trainee, apprentice or called by any other such name.</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“Harassment”</w:t>
      </w:r>
      <w:r>
        <w:rPr>
          <w:rFonts w:ascii="Times New Roman" w:eastAsia="Times New Roman" w:hAnsi="Times New Roman" w:cs="Times New Roman"/>
          <w:sz w:val="24"/>
          <w:szCs w:val="24"/>
        </w:rPr>
        <w:t xml:space="preserve"> is any improper conduct by an individual, that is directed at and offensive to another person or persons at the workplace, and that the individual knew or thought reasonably to have known would cause offense or harm. It comprises any objectionable act, comment or display that demeans, belittles, or causes personal humiliation or embarrassment, and any act of intimidation or threat. It includes harassment within the meaning of the “protection of human rights act, 1993” as is applicable under the laws of the Republic of India. Harassment shall also include sexual harassment as defined below.</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“Internal Complaint Committee”</w:t>
      </w:r>
      <w:r>
        <w:rPr>
          <w:rFonts w:ascii="Times New Roman" w:eastAsia="Times New Roman" w:hAnsi="Times New Roman" w:cs="Times New Roman"/>
          <w:sz w:val="24"/>
          <w:szCs w:val="24"/>
        </w:rPr>
        <w:t xml:space="preserve"> means a committee constituted by </w:t>
      </w:r>
      <w:r w:rsidR="000432FA">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 xml:space="preserve">as per this policy. </w:t>
      </w:r>
    </w:p>
    <w:p w:rsidR="00C46F8C" w:rsidRDefault="00E0150E">
      <w:pPr>
        <w:numPr>
          <w:ilvl w:val="0"/>
          <w:numId w:val="7"/>
        </w:numPr>
        <w:shd w:val="clear" w:color="auto" w:fill="FFFFFF"/>
        <w:spacing w:after="21" w:line="240" w:lineRule="auto"/>
        <w:jc w:val="both"/>
        <w:rPr>
          <w:sz w:val="24"/>
          <w:szCs w:val="24"/>
        </w:rPr>
      </w:pPr>
      <w:r>
        <w:rPr>
          <w:rFonts w:ascii="Times New Roman" w:eastAsia="Times New Roman" w:hAnsi="Times New Roman" w:cs="Times New Roman"/>
          <w:b/>
          <w:sz w:val="24"/>
          <w:szCs w:val="24"/>
        </w:rPr>
        <w:t>“Respondent”</w:t>
      </w:r>
      <w:r>
        <w:rPr>
          <w:rFonts w:ascii="Times New Roman" w:eastAsia="Times New Roman" w:hAnsi="Times New Roman" w:cs="Times New Roman"/>
          <w:sz w:val="24"/>
          <w:szCs w:val="24"/>
        </w:rPr>
        <w:t xml:space="preserve"> means a person against whom the aggrieved person has made a complaint in respect of sexual harassment at the workplace.</w:t>
      </w:r>
    </w:p>
    <w:p w:rsidR="00C46F8C" w:rsidRDefault="00C46F8C">
      <w:pPr>
        <w:shd w:val="clear" w:color="auto" w:fill="FFFFFF"/>
        <w:spacing w:after="21" w:line="240" w:lineRule="auto"/>
        <w:ind w:left="720"/>
        <w:jc w:val="both"/>
        <w:rPr>
          <w:rFonts w:ascii="Times New Roman" w:eastAsia="Times New Roman" w:hAnsi="Times New Roman" w:cs="Times New Roman"/>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bookmarkStart w:id="1" w:name="_30j0zll" w:colFirst="0" w:colLast="0"/>
      <w:bookmarkEnd w:id="1"/>
      <w:r>
        <w:rPr>
          <w:rFonts w:ascii="Times New Roman" w:eastAsia="Times New Roman" w:hAnsi="Times New Roman" w:cs="Times New Roman"/>
          <w:b/>
          <w:sz w:val="24"/>
          <w:szCs w:val="24"/>
        </w:rPr>
        <w:t>Sexual Harassment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Sexual Harassment includes unwelcome sexually determined </w:t>
      </w:r>
      <w:r w:rsidR="001934A5">
        <w:rPr>
          <w:rFonts w:ascii="Times New Roman" w:eastAsia="Times New Roman" w:hAnsi="Times New Roman" w:cs="Times New Roman"/>
          <w:sz w:val="24"/>
          <w:szCs w:val="24"/>
        </w:rPr>
        <w:t>behavior</w:t>
      </w:r>
      <w:r>
        <w:rPr>
          <w:rFonts w:ascii="Times New Roman" w:eastAsia="Times New Roman" w:hAnsi="Times New Roman" w:cs="Times New Roman"/>
          <w:sz w:val="24"/>
          <w:szCs w:val="24"/>
        </w:rPr>
        <w:t xml:space="preserve">, which can be humiliating and may constitute an unsafe and unhealthy work environment.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Sexual Harassment includes any one or more of the following unwelcome acts or </w:t>
      </w:r>
      <w:r w:rsidR="001934A5">
        <w:rPr>
          <w:rFonts w:ascii="Times New Roman" w:eastAsia="Times New Roman" w:hAnsi="Times New Roman" w:cs="Times New Roman"/>
          <w:sz w:val="24"/>
          <w:szCs w:val="24"/>
        </w:rPr>
        <w:t>behavior</w:t>
      </w:r>
      <w:r>
        <w:rPr>
          <w:rFonts w:ascii="Times New Roman" w:eastAsia="Times New Roman" w:hAnsi="Times New Roman" w:cs="Times New Roman"/>
          <w:sz w:val="24"/>
          <w:szCs w:val="24"/>
        </w:rPr>
        <w:t xml:space="preserve"> (whether directly or by implication) namely:</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contact and advances; or</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demand or request for sexual favors; or</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Sexually colored remarks; or</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Showing pornography; or</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other unwelcome physical, verbal or non-verbal conduct of sexual nature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Sexual harassment also includes any of the following:</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Unwelcome sexual/physical advances, requests, or demands for sexual favor, either explicitly or implicitly, in return for employment, promotion, examination, or evaluation of a person towards any </w:t>
      </w:r>
      <w:r w:rsidR="00DF56E1">
        <w:rPr>
          <w:rFonts w:ascii="Times New Roman" w:eastAsia="Times New Roman" w:hAnsi="Times New Roman" w:cs="Times New Roman"/>
          <w:sz w:val="24"/>
          <w:szCs w:val="24"/>
        </w:rPr>
        <w:t>Company’s</w:t>
      </w:r>
      <w:r>
        <w:rPr>
          <w:rFonts w:ascii="Times New Roman" w:eastAsia="Times New Roman" w:hAnsi="Times New Roman" w:cs="Times New Roman"/>
          <w:sz w:val="24"/>
          <w:szCs w:val="24"/>
        </w:rPr>
        <w:t xml:space="preserve"> activity.</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Unwelcome sexual advances involving verbal, non-verbal, or physical conduct such as sexually colored remarks, jokes, letters, phone calls, e-mail, gestures, showing of pornography, lurid stares, physical contact or molestation, stalking, sounds, display of pictures, signs, verbal or non-verbal communication which offends the individual’s sensibilities and affect her/his performance;</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Eve-teasing, innuendos and taunts, physical confinement against one's will, and likely to intrude upon one's privacy.</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 or conduct by a person in authority which creates the environment at the workplace hostile or intimidating to a person belonging to the other sex;</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conduct of such an act at the workplace or outside to an employee of </w:t>
      </w:r>
      <w:r w:rsidR="00DF56E1">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 xml:space="preserve"> or vice versa during employment; and</w:t>
      </w:r>
    </w:p>
    <w:p w:rsidR="00C46F8C" w:rsidRDefault="00E0150E">
      <w:pPr>
        <w:numPr>
          <w:ilvl w:val="0"/>
          <w:numId w:val="1"/>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unwelcome gesture by an employee having sexual overtones</w:t>
      </w:r>
    </w:p>
    <w:p w:rsidR="00C46F8C" w:rsidRDefault="00C46F8C">
      <w:pPr>
        <w:shd w:val="clear" w:color="auto" w:fill="FFFFFF"/>
        <w:spacing w:line="240" w:lineRule="auto"/>
        <w:ind w:left="144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Guidelines</w:t>
      </w:r>
    </w:p>
    <w:p w:rsidR="00C46F8C" w:rsidRDefault="00E0150E">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Types of Sexual Harassment</w:t>
      </w:r>
    </w:p>
    <w:p w:rsidR="00C46F8C" w:rsidRDefault="00E0150E">
      <w:pPr>
        <w:numPr>
          <w:ilvl w:val="0"/>
          <w:numId w:val="8"/>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the quid pro quo (meaning ‘this for that’) form of harassment, a person or authority, usually the superior of the victim or someone who has direct control over the working conditions of the victim demands sexual favors to get a job benefit (like good increment, promotion etc.) and threatens to not extend benefits to the employee if sexual favor is not met. In other words, implied or explicit promise of preferential treatment in his / her employment or implied or explicit threat of detrimental treatment in his/her employment or implied or explicit threat about his / her present or future employment status will amount to quid pro quo sexual harassment</w:t>
      </w:r>
    </w:p>
    <w:p w:rsidR="00C46F8C" w:rsidRDefault="00E0150E">
      <w:pPr>
        <w:numPr>
          <w:ilvl w:val="0"/>
          <w:numId w:val="8"/>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hostile work environment arises when a person creates a work environment unsafe through:</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 Includes sexual words/language and other sexually suggestive comments</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Non-Verbal includes showing gestures or written offensive material and making offensive sounds</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conduct includes intentional touching of the body and inappropriate display of the body or parts</w:t>
      </w:r>
    </w:p>
    <w:p w:rsidR="00C46F8C" w:rsidRDefault="00E0150E">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Which interferes with another employee’s job performance or creates a workplace atmosphere, which is intimidating, hostile, offensive, or humiliating. In other words, among other circumstances, if it occurs or is present in relation to or connected with any of these acts like interference with his/her work or creating an intimidating or offensive or hostile work environment for him / her, or humiliating treatment likely to affect his/her health or safety will amount to sexual harassment.</w:t>
      </w:r>
    </w:p>
    <w:p w:rsidR="00C46F8C" w:rsidRDefault="00C46F8C">
      <w:pPr>
        <w:shd w:val="clear" w:color="auto" w:fill="FFFFFF"/>
        <w:spacing w:line="240" w:lineRule="auto"/>
        <w:ind w:left="72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Internal Complaint Committee (ICC)</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Committee has been constituted by the Management called the ‘Internal Complaint Committee’ to consider and redress complaints of Harassment. The presiding Officer and Members of the Committee are as follows:</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Presiding Officer is a senior level woman employee of the organization</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employee members committed to the cause of women having experience in social  and / or legal knowledge; and</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member from Non-Government Organization or Association committed to the cause, someone who is familiar with the issues relating to harassment at workplace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Details of the names of the Internal Complaint Committee Members are displayed on the notice board.</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 of the Internal Complaint Committee is to:</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Prevent discrimination and harassment against all employees, by promoting gender amity among employees</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Make recommendations to the Management for changes/elaborations in Employee Policy, to ensure they are gender just and lay down procedures for the prohibition, resolution, settlement and prosecution of acts of discrimination and sexual harassment against women</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Deal with cases of discrimination and sexual harassment against women, in a time-bound manner, aiming at ensuring support services to the victimized and termination of the harassment</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 appropriate punitive action against the guilty party to the Director/Management</w:t>
      </w:r>
    </w:p>
    <w:p w:rsidR="00C46F8C" w:rsidRDefault="00E0150E">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any other procedure as mandated in the Act. </w:t>
      </w:r>
    </w:p>
    <w:p w:rsidR="00C46F8C" w:rsidRDefault="00C46F8C">
      <w:pPr>
        <w:shd w:val="clear" w:color="auto" w:fill="FFFFFF"/>
        <w:spacing w:line="240" w:lineRule="auto"/>
        <w:ind w:left="144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If You Are Harassed</w:t>
      </w:r>
    </w:p>
    <w:p w:rsidR="00C46F8C" w:rsidRDefault="00E0150E">
      <w:pPr>
        <w:numPr>
          <w:ilvl w:val="0"/>
          <w:numId w:val="5"/>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believe you have been subjected to or witnessed sexual harassment committed by anyone, including visitors or other non-employees, you should: </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Tell the offender that his behavior is unwelcome and ask him to stop immediately</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Keep a record of incident / s (dates, times, locations, possible witnesses, what happened, your response). It is helpful and necessary to have a record of events; since such records can strengthen your case and help, you remember the details over time. While submitting your written complaint it is necessary to have all details and evidence attached to the complaint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after telling the offender to stop his/her </w:t>
      </w:r>
      <w:r w:rsidR="001934A5">
        <w:rPr>
          <w:rFonts w:ascii="Times New Roman" w:eastAsia="Times New Roman" w:hAnsi="Times New Roman" w:cs="Times New Roman"/>
          <w:sz w:val="24"/>
          <w:szCs w:val="24"/>
        </w:rPr>
        <w:t>behavior</w:t>
      </w:r>
      <w:r>
        <w:rPr>
          <w:rFonts w:ascii="Times New Roman" w:eastAsia="Times New Roman" w:hAnsi="Times New Roman" w:cs="Times New Roman"/>
          <w:sz w:val="24"/>
          <w:szCs w:val="24"/>
        </w:rPr>
        <w:t xml:space="preserve">, the sexual harassment continues, report the abuse to your reporting Manager. If the respondent is your reporting manager then report to the HR Department. Sexual harassment complaints can also be addressed to the Internal Committee member constituted to address sexual harassment complaints. </w:t>
      </w:r>
    </w:p>
    <w:p w:rsidR="00C46F8C" w:rsidRPr="00997AFD"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sidRPr="00997AFD">
        <w:rPr>
          <w:rFonts w:ascii="Times New Roman" w:eastAsia="Times New Roman" w:hAnsi="Times New Roman" w:cs="Times New Roman"/>
          <w:sz w:val="24"/>
          <w:szCs w:val="24"/>
        </w:rPr>
        <w:t xml:space="preserve">Such a complaint should be made in writing </w:t>
      </w:r>
      <w:r w:rsidR="00061761" w:rsidRPr="00997AFD">
        <w:rPr>
          <w:rFonts w:ascii="Times New Roman" w:eastAsia="Times New Roman" w:hAnsi="Times New Roman" w:cs="Times New Roman"/>
          <w:sz w:val="24"/>
          <w:szCs w:val="24"/>
        </w:rPr>
        <w:t>as per Redressal mechanism.</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Aggrieved Person makes a complaint it is necessary for the complainant to keep the information about the complaint strictly confidential</w:t>
      </w:r>
    </w:p>
    <w:p w:rsidR="00C46F8C" w:rsidRDefault="00C46F8C">
      <w:pPr>
        <w:shd w:val="clear" w:color="auto" w:fill="FFFFFF"/>
        <w:spacing w:after="20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Handling the Complaint/ Redressal</w:t>
      </w:r>
    </w:p>
    <w:p w:rsidR="006C4D21" w:rsidRDefault="006C4D21" w:rsidP="006C4D21">
      <w:pPr>
        <w:pStyle w:val="ListParagraph"/>
        <w:numPr>
          <w:ilvl w:val="0"/>
          <w:numId w:val="9"/>
        </w:numPr>
        <w:shd w:val="clear" w:color="auto" w:fill="FFFFFF"/>
        <w:spacing w:after="200"/>
        <w:jc w:val="both"/>
        <w:rPr>
          <w:rFonts w:ascii="Times New Roman" w:eastAsia="Times New Roman" w:hAnsi="Times New Roman" w:cs="Times New Roman"/>
          <w:b/>
          <w:sz w:val="24"/>
          <w:szCs w:val="24"/>
        </w:rPr>
      </w:pPr>
      <w:r w:rsidRPr="006C4D21">
        <w:rPr>
          <w:rFonts w:ascii="Times New Roman" w:eastAsia="Times New Roman" w:hAnsi="Times New Roman" w:cs="Times New Roman"/>
          <w:b/>
          <w:sz w:val="24"/>
          <w:szCs w:val="24"/>
        </w:rPr>
        <w:t>Making a Complaint:</w:t>
      </w:r>
    </w:p>
    <w:p w:rsidR="006C4D21" w:rsidRPr="00997AFD"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bCs/>
          <w:sz w:val="24"/>
          <w:szCs w:val="24"/>
        </w:rPr>
      </w:pPr>
      <w:r w:rsidRPr="00997AFD">
        <w:rPr>
          <w:rFonts w:ascii="Times New Roman" w:eastAsia="Times New Roman" w:hAnsi="Times New Roman" w:cs="Times New Roman"/>
          <w:bCs/>
          <w:sz w:val="24"/>
          <w:szCs w:val="24"/>
        </w:rPr>
        <w:t>An Aggrieved Woman can make a complaint to the IC</w:t>
      </w:r>
      <w:r w:rsidR="00061761" w:rsidRPr="00997AFD">
        <w:rPr>
          <w:rFonts w:ascii="Times New Roman" w:eastAsia="Times New Roman" w:hAnsi="Times New Roman" w:cs="Times New Roman"/>
          <w:bCs/>
          <w:sz w:val="24"/>
          <w:szCs w:val="24"/>
        </w:rPr>
        <w:t xml:space="preserve"> as per rules set out by the company </w:t>
      </w:r>
      <w:r w:rsidRPr="00997AFD">
        <w:rPr>
          <w:rFonts w:ascii="Times New Roman" w:eastAsia="Times New Roman" w:hAnsi="Times New Roman" w:cs="Times New Roman"/>
          <w:bCs/>
          <w:sz w:val="24"/>
          <w:szCs w:val="24"/>
        </w:rPr>
        <w:t>within three (3) months from the date of incident; or in case of a series of incidents, within three (3) months of the date of the last incident.</w:t>
      </w:r>
    </w:p>
    <w:p w:rsid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b/>
          <w:sz w:val="24"/>
          <w:szCs w:val="24"/>
        </w:rPr>
      </w:pPr>
      <w:r w:rsidRPr="006C4D21">
        <w:rPr>
          <w:rFonts w:ascii="Times New Roman" w:eastAsia="Times New Roman" w:hAnsi="Times New Roman" w:cs="Times New Roman"/>
          <w:bCs/>
          <w:sz w:val="24"/>
          <w:szCs w:val="24"/>
        </w:rPr>
        <w:t>If the complaint cannot be made in writing, reasonable assistance is to be provided by Presiding Officer/Member of the IC to the Aggrieved Woman in order to make the complaint in writing</w:t>
      </w:r>
      <w:r w:rsidRPr="006C4D21">
        <w:rPr>
          <w:rFonts w:ascii="Times New Roman" w:eastAsia="Times New Roman" w:hAnsi="Times New Roman" w:cs="Times New Roman"/>
          <w:b/>
          <w:sz w:val="24"/>
          <w:szCs w:val="24"/>
        </w:rPr>
        <w:t>.</w:t>
      </w:r>
    </w:p>
    <w:p w:rsid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b/>
          <w:sz w:val="24"/>
          <w:szCs w:val="24"/>
        </w:rPr>
      </w:pPr>
      <w:r w:rsidRPr="006C4D21">
        <w:rPr>
          <w:rFonts w:ascii="Times New Roman" w:eastAsia="Times New Roman" w:hAnsi="Times New Roman" w:cs="Times New Roman"/>
          <w:sz w:val="24"/>
          <w:szCs w:val="24"/>
        </w:rPr>
        <w:t>The time limit for submitting the complaint may be extended by another three (3) months if the IC is satisfied that those circumstances prevented the Aggrieved Woman from making the complaint</w:t>
      </w:r>
      <w:r w:rsidRPr="0013714E">
        <w:rPr>
          <w:rFonts w:cstheme="minorHAnsi"/>
          <w:sz w:val="24"/>
          <w:szCs w:val="24"/>
        </w:rPr>
        <w:t>.</w:t>
      </w:r>
    </w:p>
    <w:p w:rsidR="007649BB" w:rsidRPr="007649BB" w:rsidRDefault="006C4D21" w:rsidP="006C4D21">
      <w:pPr>
        <w:pStyle w:val="ListParagraph"/>
        <w:numPr>
          <w:ilvl w:val="0"/>
          <w:numId w:val="9"/>
        </w:numPr>
        <w:shd w:val="clear" w:color="auto" w:fill="FFFFFF"/>
        <w:spacing w:after="200"/>
        <w:jc w:val="both"/>
        <w:rPr>
          <w:rFonts w:ascii="Times New Roman" w:eastAsia="Times New Roman" w:hAnsi="Times New Roman" w:cs="Times New Roman"/>
          <w:b/>
          <w:sz w:val="24"/>
          <w:szCs w:val="24"/>
        </w:rPr>
      </w:pPr>
      <w:r w:rsidRPr="006C4D21">
        <w:rPr>
          <w:rFonts w:ascii="Times New Roman" w:eastAsia="Times New Roman" w:hAnsi="Times New Roman" w:cs="Times New Roman"/>
          <w:sz w:val="24"/>
          <w:szCs w:val="24"/>
        </w:rPr>
        <w:t>If the Aggrieved Woman is dead or physically or mentally incapable of filing the complaint, then legal heir(s)/prescribed persons can file the complaint on her behalf</w:t>
      </w:r>
      <w:r w:rsidRPr="0013714E">
        <w:rPr>
          <w:rFonts w:cstheme="minorHAnsi"/>
          <w:sz w:val="24"/>
          <w:szCs w:val="24"/>
        </w:rPr>
        <w:t>.</w:t>
      </w:r>
    </w:p>
    <w:p w:rsidR="006C4D21" w:rsidRDefault="006C4D21" w:rsidP="006C4D21">
      <w:pPr>
        <w:pStyle w:val="ListParagraph"/>
        <w:numPr>
          <w:ilvl w:val="0"/>
          <w:numId w:val="9"/>
        </w:numPr>
        <w:shd w:val="clear" w:color="auto" w:fill="FFFFFF"/>
        <w:spacing w:after="200"/>
        <w:jc w:val="both"/>
        <w:rPr>
          <w:rFonts w:ascii="Times New Roman" w:eastAsia="Times New Roman" w:hAnsi="Times New Roman" w:cs="Times New Roman"/>
          <w:b/>
          <w:sz w:val="24"/>
          <w:szCs w:val="24"/>
        </w:rPr>
      </w:pPr>
      <w:r w:rsidRPr="006C4D21">
        <w:rPr>
          <w:rFonts w:ascii="Times New Roman" w:eastAsia="Times New Roman" w:hAnsi="Times New Roman" w:cs="Times New Roman"/>
          <w:b/>
          <w:sz w:val="24"/>
          <w:szCs w:val="24"/>
        </w:rPr>
        <w:lastRenderedPageBreak/>
        <w:t>Manner of inquiry into the complaint:</w:t>
      </w:r>
    </w:p>
    <w:p w:rsidR="006C4D21" w:rsidRDefault="006C4D21" w:rsidP="006C4D21">
      <w:pPr>
        <w:pStyle w:val="ListParagraph"/>
        <w:shd w:val="clear" w:color="auto" w:fill="FFFFFF"/>
        <w:spacing w:after="200"/>
        <w:jc w:val="both"/>
        <w:rPr>
          <w:rFonts w:ascii="Times New Roman" w:eastAsia="Times New Roman" w:hAnsi="Times New Roman" w:cs="Times New Roman"/>
          <w:b/>
          <w:sz w:val="24"/>
          <w:szCs w:val="24"/>
        </w:rPr>
      </w:pPr>
    </w:p>
    <w:p w:rsidR="006C4D21" w:rsidRP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The Complainant shall submit 6 (six) copies of the complaint to the IC along with supporting documents and the names and addresses of the witnesses.</w:t>
      </w:r>
    </w:p>
    <w:p w:rsidR="006C4D21" w:rsidRP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On receipt of the Complaint, IC shall send one copy to the respondent within 7 (seven) working days</w:t>
      </w:r>
    </w:p>
    <w:p w:rsidR="006C4D21" w:rsidRP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The Respondent is to file his reply along with list of documents and names and addresses of witnesses within 10 (ten) working days from the date of receipt of the documents</w:t>
      </w:r>
    </w:p>
    <w:p w:rsidR="006C4D21" w:rsidRP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IC shall make inquiry into the complaint in accordance with the principles of natural justice.</w:t>
      </w:r>
    </w:p>
    <w:p w:rsidR="006C4D21" w:rsidRPr="006C4D21" w:rsidRDefault="006C4D21" w:rsidP="00123ADF">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If the Complainant or Respondent fails, without sufficient cause, to present herself or himself for 3 (Three) consecutive hearings convened by the Presiding Officer, IC may terminate the inquiry proceedings or give ex-parte decision on the complaint by giving a notice in writing 15 days in advance.</w:t>
      </w:r>
    </w:p>
    <w:p w:rsidR="006C4D21" w:rsidRP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The parties are not allowed to bring in any legal practitioner to represent them in their case at any stage of the proceedings before IC.</w:t>
      </w:r>
    </w:p>
    <w:p w:rsidR="006C4D21" w:rsidRDefault="006C4D21" w:rsidP="006C4D21">
      <w:pPr>
        <w:pStyle w:val="ListParagraph"/>
        <w:numPr>
          <w:ilvl w:val="0"/>
          <w:numId w:val="10"/>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Minimum 3 (Three) members of IC including the Presiding Officer to be present in conducting the enquiry</w:t>
      </w:r>
    </w:p>
    <w:p w:rsidR="006C4D21" w:rsidRDefault="006C4D21" w:rsidP="006C4D21">
      <w:pPr>
        <w:pStyle w:val="ListParagraph"/>
        <w:numPr>
          <w:ilvl w:val="0"/>
          <w:numId w:val="9"/>
        </w:numPr>
        <w:shd w:val="clear" w:color="auto" w:fill="FFFFFF"/>
        <w:spacing w:after="200"/>
        <w:jc w:val="both"/>
        <w:rPr>
          <w:rFonts w:ascii="Times New Roman" w:eastAsia="Times New Roman" w:hAnsi="Times New Roman" w:cs="Times New Roman"/>
          <w:b/>
          <w:bCs/>
          <w:sz w:val="24"/>
          <w:szCs w:val="24"/>
        </w:rPr>
      </w:pPr>
      <w:r w:rsidRPr="006C4D21">
        <w:rPr>
          <w:rFonts w:ascii="Times New Roman" w:eastAsia="Times New Roman" w:hAnsi="Times New Roman" w:cs="Times New Roman"/>
          <w:b/>
          <w:bCs/>
          <w:sz w:val="24"/>
          <w:szCs w:val="24"/>
        </w:rPr>
        <w:t>Conciliation:</w:t>
      </w:r>
    </w:p>
    <w:p w:rsidR="006C4D21" w:rsidRDefault="006C4D21" w:rsidP="006C4D21">
      <w:pPr>
        <w:pStyle w:val="ListParagraph"/>
        <w:shd w:val="clear" w:color="auto" w:fill="FFFFFF"/>
        <w:spacing w:after="200"/>
        <w:jc w:val="both"/>
        <w:rPr>
          <w:rFonts w:ascii="Times New Roman" w:eastAsia="Times New Roman" w:hAnsi="Times New Roman" w:cs="Times New Roman"/>
          <w:b/>
          <w:bCs/>
          <w:sz w:val="24"/>
          <w:szCs w:val="24"/>
        </w:rPr>
      </w:pPr>
    </w:p>
    <w:p w:rsidR="006C4D21" w:rsidRPr="006C4D21" w:rsidRDefault="006C4D21" w:rsidP="006C4D21">
      <w:pPr>
        <w:pStyle w:val="ListParagraph"/>
        <w:numPr>
          <w:ilvl w:val="0"/>
          <w:numId w:val="12"/>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The IC can settle the matter between an Aggrieved Woman and the Respondent:</w:t>
      </w:r>
    </w:p>
    <w:p w:rsidR="006C4D21" w:rsidRPr="006C4D21" w:rsidRDefault="006C4D21" w:rsidP="006C4D21">
      <w:pPr>
        <w:pStyle w:val="ListParagraph"/>
        <w:numPr>
          <w:ilvl w:val="0"/>
          <w:numId w:val="13"/>
        </w:numPr>
        <w:shd w:val="clear" w:color="auto" w:fill="FFFFFF"/>
        <w:spacing w:after="200"/>
        <w:jc w:val="both"/>
        <w:rPr>
          <w:rFonts w:ascii="Times New Roman" w:eastAsia="Times New Roman" w:hAnsi="Times New Roman" w:cs="Times New Roman"/>
          <w:sz w:val="24"/>
          <w:szCs w:val="24"/>
        </w:rPr>
      </w:pPr>
      <w:r w:rsidRPr="006C4D21">
        <w:rPr>
          <w:rFonts w:ascii="Times New Roman" w:eastAsia="Times New Roman" w:hAnsi="Times New Roman" w:cs="Times New Roman"/>
          <w:sz w:val="24"/>
          <w:szCs w:val="24"/>
        </w:rPr>
        <w:t>Before an inquiry is initiated by the IC; if the request is made by the Aggrieved Woman</w:t>
      </w:r>
    </w:p>
    <w:p w:rsidR="006C4D21" w:rsidRDefault="006C4D21" w:rsidP="006C4D21">
      <w:pPr>
        <w:pStyle w:val="ListParagraph"/>
        <w:numPr>
          <w:ilvl w:val="0"/>
          <w:numId w:val="13"/>
        </w:numPr>
        <w:shd w:val="clear" w:color="auto" w:fill="FFFFFF"/>
        <w:spacing w:after="200"/>
        <w:jc w:val="both"/>
        <w:rPr>
          <w:rFonts w:ascii="Times New Roman" w:eastAsia="Times New Roman" w:hAnsi="Times New Roman" w:cs="Times New Roman"/>
          <w:b/>
          <w:bCs/>
          <w:sz w:val="24"/>
          <w:szCs w:val="24"/>
        </w:rPr>
      </w:pPr>
      <w:r w:rsidRPr="006C4D21">
        <w:rPr>
          <w:rFonts w:ascii="Times New Roman" w:hAnsi="Times New Roman" w:cs="Times New Roman"/>
          <w:sz w:val="24"/>
          <w:szCs w:val="24"/>
        </w:rPr>
        <w:t>No monetary settlement can be made as the basis of settlement</w:t>
      </w:r>
    </w:p>
    <w:p w:rsidR="00D57522" w:rsidRPr="002773DF" w:rsidRDefault="00D57522" w:rsidP="00D57522">
      <w:pPr>
        <w:pStyle w:val="ListParagraph"/>
        <w:shd w:val="clear" w:color="auto" w:fill="FFFFFF"/>
        <w:spacing w:after="200"/>
        <w:ind w:left="1800"/>
        <w:jc w:val="both"/>
        <w:rPr>
          <w:rFonts w:ascii="Times New Roman" w:eastAsia="Times New Roman" w:hAnsi="Times New Roman" w:cs="Times New Roman"/>
          <w:b/>
          <w:bCs/>
          <w:sz w:val="18"/>
          <w:szCs w:val="24"/>
        </w:rPr>
      </w:pPr>
    </w:p>
    <w:p w:rsidR="006C4D21" w:rsidRPr="00E24D16" w:rsidRDefault="006C4D21" w:rsidP="006C4D21">
      <w:pPr>
        <w:pStyle w:val="ListParagraph"/>
        <w:numPr>
          <w:ilvl w:val="0"/>
          <w:numId w:val="12"/>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If the settlement is concluded, the IC shall:</w:t>
      </w:r>
    </w:p>
    <w:p w:rsidR="006C4D21" w:rsidRPr="00E24D16" w:rsidRDefault="006C4D21" w:rsidP="006C4D21">
      <w:pPr>
        <w:pStyle w:val="ListParagraph"/>
        <w:numPr>
          <w:ilvl w:val="0"/>
          <w:numId w:val="14"/>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Record the settlement;</w:t>
      </w:r>
    </w:p>
    <w:p w:rsidR="006C4D21" w:rsidRPr="00E24D16" w:rsidRDefault="006C4D21" w:rsidP="006C4D21">
      <w:pPr>
        <w:pStyle w:val="ListParagraph"/>
        <w:numPr>
          <w:ilvl w:val="0"/>
          <w:numId w:val="14"/>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Forward the same to the Employer to take recommended action;</w:t>
      </w:r>
    </w:p>
    <w:p w:rsidR="006C4D21" w:rsidRPr="00E24D16" w:rsidRDefault="006C4D21" w:rsidP="006C4D21">
      <w:pPr>
        <w:pStyle w:val="ListParagraph"/>
        <w:numPr>
          <w:ilvl w:val="0"/>
          <w:numId w:val="14"/>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Provide a copy of the settlement to the Aggrieved Woman &amp; Respondent;</w:t>
      </w:r>
    </w:p>
    <w:p w:rsidR="006C4D21" w:rsidRPr="00E24D16" w:rsidRDefault="006C4D21" w:rsidP="006C4D21">
      <w:pPr>
        <w:pStyle w:val="ListParagraph"/>
        <w:numPr>
          <w:ilvl w:val="0"/>
          <w:numId w:val="14"/>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Not proceed with any further inquiry;</w:t>
      </w:r>
    </w:p>
    <w:p w:rsidR="006C4D21" w:rsidRPr="00E24D16" w:rsidRDefault="006C4D21" w:rsidP="006C4D21">
      <w:pPr>
        <w:pStyle w:val="ListParagraph"/>
        <w:numPr>
          <w:ilvl w:val="0"/>
          <w:numId w:val="14"/>
        </w:numPr>
        <w:shd w:val="clear" w:color="auto" w:fill="FFFFFF"/>
        <w:spacing w:after="200"/>
        <w:jc w:val="both"/>
        <w:rPr>
          <w:rFonts w:ascii="Times New Roman" w:eastAsia="Times New Roman" w:hAnsi="Times New Roman" w:cs="Times New Roman"/>
          <w:b/>
          <w:bCs/>
          <w:sz w:val="24"/>
          <w:szCs w:val="24"/>
        </w:rPr>
      </w:pPr>
      <w:r w:rsidRPr="00E24D16">
        <w:rPr>
          <w:rFonts w:ascii="Times New Roman" w:hAnsi="Times New Roman" w:cs="Times New Roman"/>
          <w:sz w:val="24"/>
          <w:szCs w:val="24"/>
        </w:rPr>
        <w:t>Proceed with an inquiry if the Aggrieved Woman informs that the settlement is not being complied with by the Respondent.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Both the complainant and the alleged respondent initially will be questioned separately with a view to ascertaining the veracity of their contentions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Complaint Committee shall have the same power as that of a civil court and can:</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Summon and enforce the attendance of any person and examine him/her on oath</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Ask for the production of the documents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Internal Complaint Committee shall, where the respondent is an employee, proceed to make an inquiry into the complaint in accordance with the provisions of the service </w:t>
      </w:r>
      <w:r>
        <w:rPr>
          <w:rFonts w:ascii="Times New Roman" w:eastAsia="Times New Roman" w:hAnsi="Times New Roman" w:cs="Times New Roman"/>
          <w:sz w:val="24"/>
          <w:szCs w:val="24"/>
        </w:rPr>
        <w:lastRenderedPageBreak/>
        <w:t>rules applicable to the respondent. In addition, the Internal Complaint Committee shall if the aggrieved so desires and if a prima facie case exists, assist and forward the complaint to the police, for registering the case under section 509 of the Indian Penal Code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aggrieved informs the Internal Complaint Committee, that any term of condition of the settlement arrived has not been complied with by the respondent, the Internal Complaints Committee shall proceed to make an inquiry into the complaint including forwarding the complaint to the police as the case may be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pendency of an Inquiry on a written request made by an aggrieved, the Internal Complaint Committee in its sole discretion may recommend to the employer the following: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 the Aggrieved or the respondent to any other workplace or department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Grant leave to the Aggrieved up to a period of three months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Complaint Committee will make such a recommendation after considering the necessity for taking such an action; if a prima facie case of Sexual Harassment exists; and if the medical condition of the Aggrieved so requires, as certified by competent Medical Authority. It will also depend upon the extent of damage it can cause and look at severity of the incident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Complaints Committee shall complete the inquiry within ninety days. The Internal Complaints Committee on completing the inquiry will make a detailed report within 10 days of completing the inquiry and submit it to the Company’s Management the following: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Background</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Documented testimony of the complainant and the respondent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gathered/recorded</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Findings of the Inquiry</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Complaint Committee, if after completing an inquiry arrives at the conclusion that the allegation against the respondent has not been proved, it shall recommend to Company’s Management no action to be taken in the matter</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Internal Complaint Committee arrives at the conclusion that the allegations against the respondent have been proved it shall recommend to Company’s Management: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take action for Sexual Harassment as misconduct in accordance with the provisions of the service rules applicable to the respondent including dismissal</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deduct from the respondent’s salary or wages that may be considered appropriate to be paid to the aggrieved as prescribed under the law</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Upon receipt of the report, Company’s Management will review the report and determine what action and follow-up needs to be taken</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allegation is proved against the accused, then the below award would be given by the management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warning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Fine/ salary deduction</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Demotion/ transfer</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Suspension </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Termination</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other award which is deemed to be fit by the management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the allegation is not proved against the  accused, then the below award would be given by the management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warning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apology</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other award which is deemed to be fit by the management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allegation is not proved against the aggrieved/ victim, then the below award would be given by the management</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warning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apology</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w:t>
      </w:r>
    </w:p>
    <w:p w:rsidR="00C46F8C" w:rsidRDefault="00E0150E">
      <w:pPr>
        <w:numPr>
          <w:ilvl w:val="0"/>
          <w:numId w:val="6"/>
        </w:numPr>
        <w:shd w:val="clear" w:color="auto" w:fill="FFFFFF"/>
        <w:spacing w:after="7"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other award which is deemed to be fit by the management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complainant and the respondent shall be informed of the outcome of the investigation. If the investigation reveals that the complainant has been sexually harassed as claimed, the respondent will be disciplined accordingly as prescribed by law</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Notwithstanding anything contained in the Right to Information Act 2005, the contents of the complaint made, identity, respondent and witnesses, any information relating to conciliation and inquiry proceedings, and recommendations of the Internal Complaints Committee shall not be published, communicated, or made known to the public</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Enquiry under this Policy will be held at the location of the complaint (Head office/Factory/Showrooms)</w:t>
      </w:r>
    </w:p>
    <w:p w:rsidR="00C46F8C" w:rsidRDefault="00C46F8C">
      <w:pPr>
        <w:shd w:val="clear" w:color="auto" w:fill="FFFFFF"/>
        <w:spacing w:after="21"/>
        <w:ind w:left="360"/>
        <w:jc w:val="both"/>
        <w:rPr>
          <w:rFonts w:ascii="Times New Roman" w:eastAsia="Times New Roman" w:hAnsi="Times New Roman" w:cs="Times New Roman"/>
          <w:sz w:val="24"/>
          <w:szCs w:val="24"/>
        </w:rPr>
      </w:pPr>
    </w:p>
    <w:p w:rsidR="00C46F8C" w:rsidRDefault="00E0150E">
      <w:pPr>
        <w:shd w:val="clear" w:color="auto" w:fill="FFFFFF"/>
        <w:spacing w:after="200"/>
        <w:jc w:val="both"/>
        <w:rPr>
          <w:rFonts w:ascii="Times New Roman" w:eastAsia="Times New Roman" w:hAnsi="Times New Roman" w:cs="Times New Roman"/>
          <w:b/>
          <w:sz w:val="24"/>
          <w:szCs w:val="24"/>
        </w:rPr>
      </w:pPr>
      <w:bookmarkStart w:id="2" w:name="_1fob9te" w:colFirst="0" w:colLast="0"/>
      <w:bookmarkEnd w:id="2"/>
      <w:r>
        <w:rPr>
          <w:rFonts w:ascii="Times New Roman" w:eastAsia="Times New Roman" w:hAnsi="Times New Roman" w:cs="Times New Roman"/>
          <w:b/>
          <w:sz w:val="24"/>
          <w:szCs w:val="24"/>
        </w:rPr>
        <w:t>False or Malicious Complaint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Policy has evolved as a tool to ensure that in the interest of justice and fair play, our employees have a forum to approach in the event of instances of Sexual Harassment. However, if on inquiry by the Internal Complaints Committee it is concluded that the complaint was made with malicious intent or the Aggrieved or any other person making the complaint has made the complaint knowing it to be false, forged, or misleading document submission and with the motive of maligning the respondent individual/tarnishing his/her image in the Company and to settle personal/professional scores, strict disciplinary action will be taken against the complainant.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case, during the inquiry, mere inability to substantiate a complaint or provide adequate proof may not attract action against the complainant. If incase, the Internal Complaints Committee arrives at a conclusion that during the inquiry, any witness has given false evidence or produced any forged or misleading document, it may recommend to the employer to act in accordance with the provisions of the service rules applicable to the said witness.</w:t>
      </w:r>
    </w:p>
    <w:p w:rsidR="00EC319F" w:rsidRDefault="00EC319F" w:rsidP="00EC319F">
      <w:pPr>
        <w:shd w:val="clear" w:color="auto" w:fill="FFFFFF"/>
        <w:spacing w:after="21" w:line="240" w:lineRule="auto"/>
        <w:jc w:val="both"/>
        <w:rPr>
          <w:rFonts w:ascii="Times New Roman" w:eastAsia="Times New Roman" w:hAnsi="Times New Roman" w:cs="Times New Roman"/>
          <w:sz w:val="24"/>
          <w:szCs w:val="24"/>
        </w:rPr>
      </w:pPr>
    </w:p>
    <w:p w:rsidR="00EC319F" w:rsidRDefault="00EC319F" w:rsidP="00EC319F">
      <w:pPr>
        <w:shd w:val="clear" w:color="auto" w:fill="FFFFFF"/>
        <w:spacing w:after="21" w:line="240" w:lineRule="auto"/>
        <w:jc w:val="both"/>
        <w:rPr>
          <w:rFonts w:ascii="Times New Roman" w:eastAsia="Times New Roman" w:hAnsi="Times New Roman" w:cs="Times New Roman"/>
          <w:sz w:val="24"/>
          <w:szCs w:val="24"/>
        </w:rPr>
      </w:pPr>
    </w:p>
    <w:p w:rsidR="00EC319F" w:rsidRPr="00EC319F" w:rsidRDefault="00EC319F" w:rsidP="00EC319F">
      <w:pPr>
        <w:shd w:val="clear" w:color="auto" w:fill="FFFFFF"/>
        <w:spacing w:after="21" w:line="240" w:lineRule="auto"/>
        <w:jc w:val="both"/>
        <w:rPr>
          <w:rFonts w:ascii="Times New Roman" w:eastAsia="Times New Roman" w:hAnsi="Times New Roman" w:cs="Times New Roman"/>
          <w:sz w:val="18"/>
          <w:szCs w:val="24"/>
        </w:rPr>
      </w:pPr>
    </w:p>
    <w:p w:rsidR="00C46F8C" w:rsidRDefault="00E0150E">
      <w:pPr>
        <w:shd w:val="clear" w:color="auto" w:fill="FFFFFF"/>
        <w:spacing w:after="200"/>
        <w:jc w:val="both"/>
        <w:rPr>
          <w:rFonts w:ascii="Times New Roman" w:eastAsia="Times New Roman" w:hAnsi="Times New Roman" w:cs="Times New Roman"/>
          <w:b/>
          <w:i/>
          <w:sz w:val="24"/>
          <w:szCs w:val="24"/>
          <w:u w:val="single"/>
        </w:rPr>
      </w:pPr>
      <w:bookmarkStart w:id="3" w:name="_3znysh7" w:colFirst="0" w:colLast="0"/>
      <w:bookmarkEnd w:id="3"/>
      <w:r>
        <w:rPr>
          <w:rFonts w:ascii="Times New Roman" w:eastAsia="Times New Roman" w:hAnsi="Times New Roman" w:cs="Times New Roman"/>
          <w:b/>
          <w:i/>
          <w:sz w:val="24"/>
          <w:szCs w:val="24"/>
          <w:u w:val="single"/>
        </w:rPr>
        <w:lastRenderedPageBreak/>
        <w:t>Protection against Non-Retaliation</w:t>
      </w:r>
    </w:p>
    <w:p w:rsidR="00C46F8C" w:rsidRDefault="00E323D9">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Company</w:t>
      </w:r>
      <w:r w:rsidR="00E0150E">
        <w:rPr>
          <w:rFonts w:ascii="Times New Roman" w:eastAsia="Times New Roman" w:hAnsi="Times New Roman" w:cs="Times New Roman"/>
          <w:sz w:val="24"/>
          <w:szCs w:val="24"/>
        </w:rPr>
        <w:t xml:space="preserve"> prohibits retaliation of any sort, regardless of the outcome of the complaint against a person who has reported a concern, brought a complaint, cooperated in the inquiry of a complaint, or because a person is closely associated with an individual who has raised a complaint.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 while dealing with complaints of Sexual Harassment shall ensure that the Complainant or the witness is not victimized or discriminated against by the respondent.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Complainant should report any unwarranted pressures, retaliatory, or any other type of unethical </w:t>
      </w:r>
      <w:r w:rsidR="001934A5">
        <w:rPr>
          <w:rFonts w:ascii="Times New Roman" w:eastAsia="Times New Roman" w:hAnsi="Times New Roman" w:cs="Times New Roman"/>
          <w:sz w:val="24"/>
          <w:szCs w:val="24"/>
        </w:rPr>
        <w:t>behavior</w:t>
      </w:r>
      <w:r>
        <w:rPr>
          <w:rFonts w:ascii="Times New Roman" w:eastAsia="Times New Roman" w:hAnsi="Times New Roman" w:cs="Times New Roman"/>
          <w:sz w:val="24"/>
          <w:szCs w:val="24"/>
        </w:rPr>
        <w:t xml:space="preserve"> from the respondent while the investigation is in progress to the Internal Complaints Committee as soon as possible.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complaint made is found to be genuine, Internal Complaints Committee will take disciplinary action against the respondent</w:t>
      </w:r>
    </w:p>
    <w:p w:rsidR="00C46F8C" w:rsidRDefault="00C46F8C">
      <w:pPr>
        <w:shd w:val="clear" w:color="auto" w:fill="FFFFFF"/>
        <w:spacing w:after="21"/>
        <w:ind w:left="720"/>
        <w:jc w:val="both"/>
        <w:rPr>
          <w:rFonts w:ascii="Times New Roman" w:eastAsia="Times New Roman" w:hAnsi="Times New Roman" w:cs="Times New Roman"/>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Confidentiality</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identity and addresses of the aggrieved employee, respondent, and witnesses, any information relating to conciliation and inquiry proceedings, recommendations of the Internal Committee, and action taken against the respondent under this policy shall not be published, communicated, or made known to public, press, and media in any manner by any person having knowledge of the same.</w:t>
      </w:r>
    </w:p>
    <w:p w:rsidR="00C46F8C" w:rsidRDefault="00C46F8C">
      <w:pPr>
        <w:shd w:val="clear" w:color="auto" w:fill="FFFFFF"/>
        <w:spacing w:after="21"/>
        <w:jc w:val="both"/>
        <w:rPr>
          <w:rFonts w:ascii="Times New Roman" w:eastAsia="Times New Roman" w:hAnsi="Times New Roman" w:cs="Times New Roman"/>
          <w:b/>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Appeal &amp; Other Recourse</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person aggrieved from the recommendations made by the Internal Complaint Committee or non-implementation of such recommendations may prefer an appeal to the court or tribunal in accordance with the provisions of the Act. The appeal shall be made within a period of ninety days of the recommendations.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Assaults including sexual assault are covered by the Criminal Code and in such cases, if proven guilty the employment will be terminated. Any allegation of such an incident must be accompanied by a police complaint.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 complaint on the same issue is or has been dealt with through another avenue of recourse, the complaint process under this policy will not proceed further and the complaint will be closed and the concerned employee must be suspended or immediately terminated.</w:t>
      </w:r>
    </w:p>
    <w:p w:rsidR="00C46F8C" w:rsidRDefault="00C46F8C">
      <w:pPr>
        <w:shd w:val="clear" w:color="auto" w:fill="FFFFFF"/>
        <w:spacing w:after="21"/>
        <w:jc w:val="both"/>
        <w:rPr>
          <w:rFonts w:ascii="Times New Roman" w:eastAsia="Times New Roman" w:hAnsi="Times New Roman" w:cs="Times New Roman"/>
          <w:b/>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Awareness</w:t>
      </w:r>
    </w:p>
    <w:p w:rsidR="00C46F8C" w:rsidRDefault="00E0150E">
      <w:pPr>
        <w:shd w:val="clear" w:color="auto" w:fill="FFFFFF"/>
        <w:spacing w:after="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the employees shall have access to this policy at any given point in time and clarification related to this policy shall be addressed by the HR team.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brief shall be given to all existing employees regarding the features of this policy immediately on the formulation of the policy and to new employees in the organization during their induction</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shall comply with all other details as set out under Section 19 of the Act to ensure that all employees are provided with a safe working environment at the workplace. </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company shall display the notice showing the name of the Internal Complaint Committee members at every establishment in a conspicuous place</w:t>
      </w:r>
    </w:p>
    <w:p w:rsidR="00C46F8C" w:rsidRDefault="00C46F8C">
      <w:pPr>
        <w:shd w:val="clear" w:color="auto" w:fill="FFFFFF"/>
        <w:spacing w:after="21"/>
        <w:jc w:val="both"/>
        <w:rPr>
          <w:rFonts w:ascii="Times New Roman" w:eastAsia="Times New Roman" w:hAnsi="Times New Roman" w:cs="Times New Roman"/>
          <w:b/>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Annual Report</w:t>
      </w:r>
    </w:p>
    <w:p w:rsidR="00C46F8C" w:rsidRDefault="00E0150E">
      <w:pPr>
        <w:shd w:val="clear" w:color="auto" w:fill="FFFFFF"/>
        <w:spacing w:after="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Complaint Committee shall prepare an annual report which shall have the following details: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complaints of sexual harassment received in the year</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complaints disposed of during the year</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cases pending for more than ninety days</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workshops or awareness programmes against sexual harassment carried out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action taken by the company</w:t>
      </w:r>
    </w:p>
    <w:p w:rsidR="00C46F8C" w:rsidRDefault="00C46F8C">
      <w:pPr>
        <w:shd w:val="clear" w:color="auto" w:fill="FFFFFF"/>
        <w:spacing w:after="21" w:line="240" w:lineRule="auto"/>
        <w:jc w:val="both"/>
        <w:rPr>
          <w:rFonts w:ascii="Times New Roman" w:eastAsia="Times New Roman" w:hAnsi="Times New Roman" w:cs="Times New Roman"/>
          <w:sz w:val="24"/>
          <w:szCs w:val="24"/>
        </w:rPr>
      </w:pPr>
    </w:p>
    <w:p w:rsidR="00C46F8C" w:rsidRDefault="00E0150E">
      <w:pPr>
        <w:shd w:val="clear" w:color="auto" w:fill="FFFFFF"/>
        <w:spacing w:after="21" w:line="240" w:lineRule="auto"/>
        <w:jc w:val="both"/>
        <w:rPr>
          <w:rFonts w:ascii="Times New Roman" w:eastAsia="Times New Roman" w:hAnsi="Times New Roman" w:cs="Times New Roman"/>
          <w:b/>
          <w:sz w:val="24"/>
          <w:szCs w:val="24"/>
        </w:rPr>
      </w:pPr>
      <w:r w:rsidRPr="00494E1F">
        <w:rPr>
          <w:rFonts w:ascii="Times New Roman" w:eastAsia="Times New Roman" w:hAnsi="Times New Roman" w:cs="Times New Roman"/>
          <w:b/>
          <w:sz w:val="24"/>
          <w:szCs w:val="24"/>
        </w:rPr>
        <w:t>POSH Committee:</w:t>
      </w:r>
      <w:r w:rsidR="00987560" w:rsidRPr="00494E1F">
        <w:rPr>
          <w:rFonts w:ascii="Times New Roman" w:eastAsia="Times New Roman" w:hAnsi="Times New Roman" w:cs="Times New Roman"/>
          <w:b/>
          <w:sz w:val="24"/>
          <w:szCs w:val="24"/>
        </w:rPr>
        <w:t xml:space="preserve"> </w:t>
      </w:r>
      <w:r w:rsidR="000B048E" w:rsidRPr="00494E1F">
        <w:rPr>
          <w:rFonts w:ascii="Times New Roman" w:eastAsia="Times New Roman" w:hAnsi="Times New Roman" w:cs="Times New Roman"/>
          <w:b/>
          <w:sz w:val="24"/>
          <w:szCs w:val="24"/>
        </w:rPr>
        <w:t xml:space="preserve">Need to finalise these </w:t>
      </w:r>
      <w:r w:rsidR="00016B12" w:rsidRPr="00494E1F">
        <w:rPr>
          <w:rFonts w:ascii="Times New Roman" w:eastAsia="Times New Roman" w:hAnsi="Times New Roman" w:cs="Times New Roman"/>
          <w:b/>
          <w:sz w:val="24"/>
          <w:szCs w:val="24"/>
        </w:rPr>
        <w:t>members</w:t>
      </w:r>
    </w:p>
    <w:p w:rsidR="00C46F8C" w:rsidRDefault="00C46F8C">
      <w:pPr>
        <w:shd w:val="clear" w:color="auto" w:fill="FFFFFF"/>
        <w:spacing w:after="21" w:line="240" w:lineRule="auto"/>
        <w:jc w:val="both"/>
        <w:rPr>
          <w:rFonts w:ascii="Times New Roman" w:eastAsia="Times New Roman" w:hAnsi="Times New Roman" w:cs="Times New Roman"/>
          <w:b/>
          <w:sz w:val="24"/>
          <w:szCs w:val="24"/>
        </w:rPr>
      </w:pPr>
    </w:p>
    <w:p w:rsidR="00B2568C" w:rsidRDefault="00E0150E">
      <w:pPr>
        <w:numPr>
          <w:ilvl w:val="0"/>
          <w:numId w:val="3"/>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proofErr w:type="spellStart"/>
      <w:r w:rsidR="00A40E99">
        <w:rPr>
          <w:rFonts w:ascii="Times New Roman" w:eastAsia="Times New Roman" w:hAnsi="Times New Roman" w:cs="Times New Roman"/>
          <w:sz w:val="24"/>
          <w:szCs w:val="24"/>
        </w:rPr>
        <w:t>Rashmi</w:t>
      </w:r>
      <w:proofErr w:type="spellEnd"/>
      <w:r w:rsidR="00A40E99">
        <w:rPr>
          <w:rFonts w:ascii="Times New Roman" w:eastAsia="Times New Roman" w:hAnsi="Times New Roman" w:cs="Times New Roman"/>
          <w:sz w:val="24"/>
          <w:szCs w:val="24"/>
        </w:rPr>
        <w:t xml:space="preserve"> </w:t>
      </w:r>
      <w:proofErr w:type="spellStart"/>
      <w:r w:rsidR="00A40E99">
        <w:rPr>
          <w:rFonts w:ascii="Times New Roman" w:eastAsia="Times New Roman" w:hAnsi="Times New Roman" w:cs="Times New Roman"/>
          <w:sz w:val="24"/>
          <w:szCs w:val="24"/>
        </w:rPr>
        <w:t>Upadhyay</w:t>
      </w:r>
      <w:proofErr w:type="spellEnd"/>
      <w:r>
        <w:rPr>
          <w:rFonts w:ascii="Times New Roman" w:eastAsia="Times New Roman" w:hAnsi="Times New Roman" w:cs="Times New Roman"/>
          <w:sz w:val="24"/>
          <w:szCs w:val="24"/>
        </w:rPr>
        <w:t xml:space="preserve"> (</w:t>
      </w:r>
      <w:r w:rsidR="00A40E99">
        <w:rPr>
          <w:rFonts w:ascii="Times New Roman" w:eastAsia="Times New Roman" w:hAnsi="Times New Roman" w:cs="Times New Roman"/>
          <w:sz w:val="24"/>
          <w:szCs w:val="24"/>
        </w:rPr>
        <w:t>Presiding Officer</w:t>
      </w:r>
      <w:r>
        <w:rPr>
          <w:rFonts w:ascii="Times New Roman" w:eastAsia="Times New Roman" w:hAnsi="Times New Roman" w:cs="Times New Roman"/>
          <w:sz w:val="24"/>
          <w:szCs w:val="24"/>
        </w:rPr>
        <w:t>)</w:t>
      </w:r>
    </w:p>
    <w:p w:rsidR="00C46F8C" w:rsidRDefault="00A40E99">
      <w:pPr>
        <w:numPr>
          <w:ilvl w:val="0"/>
          <w:numId w:val="3"/>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proofErr w:type="spellStart"/>
      <w:r>
        <w:rPr>
          <w:rFonts w:ascii="Times New Roman" w:eastAsia="Times New Roman" w:hAnsi="Times New Roman" w:cs="Times New Roman"/>
          <w:sz w:val="24"/>
          <w:szCs w:val="24"/>
        </w:rPr>
        <w:t>Rupinder</w:t>
      </w:r>
      <w:proofErr w:type="spellEnd"/>
      <w:r>
        <w:rPr>
          <w:rFonts w:ascii="Times New Roman" w:eastAsia="Times New Roman" w:hAnsi="Times New Roman" w:cs="Times New Roman"/>
          <w:sz w:val="24"/>
          <w:szCs w:val="24"/>
        </w:rPr>
        <w:t xml:space="preserve"> Kaur </w:t>
      </w:r>
      <w:bookmarkStart w:id="4" w:name="_GoBack"/>
      <w:bookmarkEnd w:id="4"/>
    </w:p>
    <w:p w:rsidR="00A40E99" w:rsidRDefault="00E0150E" w:rsidP="00B5183D">
      <w:pPr>
        <w:numPr>
          <w:ilvl w:val="0"/>
          <w:numId w:val="3"/>
        </w:numPr>
        <w:shd w:val="clear" w:color="auto" w:fill="FFFFFF"/>
        <w:spacing w:line="240" w:lineRule="auto"/>
        <w:jc w:val="both"/>
        <w:rPr>
          <w:rFonts w:ascii="Times New Roman" w:eastAsia="Times New Roman" w:hAnsi="Times New Roman" w:cs="Times New Roman"/>
          <w:sz w:val="24"/>
          <w:szCs w:val="24"/>
        </w:rPr>
      </w:pPr>
      <w:r w:rsidRPr="00A40E99">
        <w:rPr>
          <w:rFonts w:ascii="Times New Roman" w:eastAsia="Times New Roman" w:hAnsi="Times New Roman" w:cs="Times New Roman"/>
          <w:sz w:val="24"/>
          <w:szCs w:val="24"/>
        </w:rPr>
        <w:t xml:space="preserve">Mr. </w:t>
      </w:r>
      <w:proofErr w:type="spellStart"/>
      <w:r w:rsidR="00E323D9" w:rsidRPr="00A40E99">
        <w:rPr>
          <w:rFonts w:ascii="Times New Roman" w:eastAsia="Times New Roman" w:hAnsi="Times New Roman" w:cs="Times New Roman"/>
          <w:sz w:val="24"/>
          <w:szCs w:val="24"/>
        </w:rPr>
        <w:t>Digvijay</w:t>
      </w:r>
      <w:proofErr w:type="spellEnd"/>
      <w:r w:rsidR="00E323D9" w:rsidRPr="00A40E99">
        <w:rPr>
          <w:rFonts w:ascii="Times New Roman" w:eastAsia="Times New Roman" w:hAnsi="Times New Roman" w:cs="Times New Roman"/>
          <w:sz w:val="24"/>
          <w:szCs w:val="24"/>
        </w:rPr>
        <w:t xml:space="preserve"> Kapoor</w:t>
      </w:r>
      <w:r w:rsidRPr="00A40E99">
        <w:rPr>
          <w:rFonts w:ascii="Times New Roman" w:eastAsia="Times New Roman" w:hAnsi="Times New Roman" w:cs="Times New Roman"/>
          <w:sz w:val="24"/>
          <w:szCs w:val="24"/>
        </w:rPr>
        <w:t xml:space="preserve"> </w:t>
      </w:r>
    </w:p>
    <w:p w:rsidR="00C46F8C" w:rsidRPr="00A40E99" w:rsidRDefault="00E0150E" w:rsidP="00B5183D">
      <w:pPr>
        <w:numPr>
          <w:ilvl w:val="0"/>
          <w:numId w:val="3"/>
        </w:numPr>
        <w:shd w:val="clear" w:color="auto" w:fill="FFFFFF"/>
        <w:spacing w:line="240" w:lineRule="auto"/>
        <w:jc w:val="both"/>
        <w:rPr>
          <w:rFonts w:ascii="Times New Roman" w:eastAsia="Times New Roman" w:hAnsi="Times New Roman" w:cs="Times New Roman"/>
          <w:sz w:val="24"/>
          <w:szCs w:val="24"/>
        </w:rPr>
      </w:pPr>
      <w:proofErr w:type="spellStart"/>
      <w:r w:rsidRPr="00A40E99">
        <w:rPr>
          <w:rFonts w:ascii="Times New Roman" w:eastAsia="Times New Roman" w:hAnsi="Times New Roman" w:cs="Times New Roman"/>
          <w:sz w:val="24"/>
          <w:szCs w:val="24"/>
        </w:rPr>
        <w:t>Ms.</w:t>
      </w:r>
      <w:proofErr w:type="spellEnd"/>
      <w:r w:rsidRPr="00A40E99">
        <w:rPr>
          <w:rFonts w:ascii="Times New Roman" w:eastAsia="Times New Roman" w:hAnsi="Times New Roman" w:cs="Times New Roman"/>
          <w:sz w:val="24"/>
          <w:szCs w:val="24"/>
        </w:rPr>
        <w:t xml:space="preserve"> Rama </w:t>
      </w:r>
      <w:proofErr w:type="spellStart"/>
      <w:r w:rsidRPr="00A40E99">
        <w:rPr>
          <w:rFonts w:ascii="Times New Roman" w:eastAsia="Times New Roman" w:hAnsi="Times New Roman" w:cs="Times New Roman"/>
          <w:sz w:val="24"/>
          <w:szCs w:val="24"/>
        </w:rPr>
        <w:t>Narang</w:t>
      </w:r>
      <w:proofErr w:type="spellEnd"/>
      <w:r w:rsidRPr="00A40E99">
        <w:rPr>
          <w:rFonts w:ascii="Times New Roman" w:eastAsia="Times New Roman" w:hAnsi="Times New Roman" w:cs="Times New Roman"/>
          <w:sz w:val="24"/>
          <w:szCs w:val="24"/>
        </w:rPr>
        <w:t xml:space="preserve"> </w:t>
      </w:r>
    </w:p>
    <w:p w:rsidR="00C46F8C" w:rsidRDefault="00C10A4D">
      <w:pPr>
        <w:numPr>
          <w:ilvl w:val="0"/>
          <w:numId w:val="3"/>
        </w:numPr>
        <w:shd w:val="clear" w:color="auto" w:fill="FFFFFF"/>
        <w:spacing w:after="21"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Kanwar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Anshuman</w:t>
      </w:r>
      <w:proofErr w:type="spellEnd"/>
      <w:r>
        <w:rPr>
          <w:rFonts w:ascii="Times New Roman" w:eastAsia="Times New Roman" w:hAnsi="Times New Roman" w:cs="Times New Roman"/>
          <w:sz w:val="24"/>
          <w:szCs w:val="24"/>
        </w:rPr>
        <w:t xml:space="preserve"> Singh</w:t>
      </w:r>
      <w:r w:rsidR="00E0150E">
        <w:rPr>
          <w:rFonts w:ascii="Times New Roman" w:eastAsia="Times New Roman" w:hAnsi="Times New Roman" w:cs="Times New Roman"/>
          <w:sz w:val="24"/>
          <w:szCs w:val="24"/>
        </w:rPr>
        <w:t xml:space="preserve"> </w:t>
      </w:r>
    </w:p>
    <w:p w:rsidR="00C46F8C" w:rsidRDefault="00C46F8C">
      <w:pPr>
        <w:shd w:val="clear" w:color="auto" w:fill="FFFFFF"/>
        <w:spacing w:after="21"/>
        <w:jc w:val="both"/>
        <w:rPr>
          <w:rFonts w:ascii="Times New Roman" w:eastAsia="Times New Roman" w:hAnsi="Times New Roman" w:cs="Times New Roman"/>
          <w:b/>
          <w:sz w:val="24"/>
          <w:szCs w:val="24"/>
        </w:rPr>
      </w:pPr>
    </w:p>
    <w:p w:rsidR="00C46F8C" w:rsidRDefault="00E0150E">
      <w:pPr>
        <w:shd w:val="clear" w:color="auto" w:fill="FFFFFF"/>
        <w:spacing w:after="2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Amendment</w:t>
      </w:r>
    </w:p>
    <w:p w:rsidR="00C46F8C" w:rsidRDefault="00E0150E">
      <w:pPr>
        <w:numPr>
          <w:ilvl w:val="0"/>
          <w:numId w:val="7"/>
        </w:numPr>
        <w:shd w:val="clear" w:color="auto" w:fill="FFFFFF"/>
        <w:spacing w:after="2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may make any alteration or amendment or rescind any of the clauses of this policy as and when it finds it necessary to do so if it complies with the Act. Any such alterations or amendments or rescinding will be intimated to the employee.</w:t>
      </w:r>
    </w:p>
    <w:p w:rsidR="00C46F8C" w:rsidRDefault="00C46F8C">
      <w:pPr>
        <w:shd w:val="clear" w:color="auto" w:fill="FFFFFF"/>
        <w:spacing w:after="21" w:line="240" w:lineRule="auto"/>
        <w:jc w:val="both"/>
        <w:rPr>
          <w:rFonts w:ascii="Times New Roman" w:eastAsia="Times New Roman" w:hAnsi="Times New Roman" w:cs="Times New Roman"/>
          <w:sz w:val="24"/>
          <w:szCs w:val="24"/>
        </w:rPr>
      </w:pPr>
    </w:p>
    <w:p w:rsidR="00C46F8C" w:rsidRDefault="00C46F8C">
      <w:pPr>
        <w:shd w:val="clear" w:color="auto" w:fill="FFFFFF"/>
        <w:spacing w:after="21" w:line="240" w:lineRule="auto"/>
        <w:jc w:val="both"/>
        <w:rPr>
          <w:rFonts w:ascii="Times New Roman" w:eastAsia="Times New Roman" w:hAnsi="Times New Roman" w:cs="Times New Roman"/>
          <w:sz w:val="24"/>
          <w:szCs w:val="24"/>
        </w:rPr>
      </w:pPr>
    </w:p>
    <w:p w:rsidR="00C46F8C" w:rsidRDefault="00C46F8C">
      <w:pPr>
        <w:jc w:val="both"/>
        <w:rPr>
          <w:rFonts w:ascii="Times New Roman" w:eastAsia="Times New Roman" w:hAnsi="Times New Roman" w:cs="Times New Roman"/>
          <w:sz w:val="30"/>
          <w:szCs w:val="30"/>
        </w:rPr>
      </w:pPr>
    </w:p>
    <w:sectPr w:rsidR="00C46F8C" w:rsidSect="001934A5">
      <w:head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B8F" w:rsidRDefault="001F6B8F">
      <w:pPr>
        <w:spacing w:line="240" w:lineRule="auto"/>
      </w:pPr>
      <w:r>
        <w:separator/>
      </w:r>
    </w:p>
  </w:endnote>
  <w:endnote w:type="continuationSeparator" w:id="0">
    <w:p w:rsidR="001F6B8F" w:rsidRDefault="001F6B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B8F" w:rsidRDefault="001F6B8F">
      <w:pPr>
        <w:spacing w:line="240" w:lineRule="auto"/>
      </w:pPr>
      <w:r>
        <w:separator/>
      </w:r>
    </w:p>
  </w:footnote>
  <w:footnote w:type="continuationSeparator" w:id="0">
    <w:p w:rsidR="001F6B8F" w:rsidRDefault="001F6B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F8C" w:rsidRDefault="00E0150E">
    <w:pPr>
      <w:rPr>
        <w:u w:val="single"/>
      </w:rPr>
    </w:pPr>
    <w:r>
      <w:rPr>
        <w:noProof/>
      </w:rPr>
      <w:drawing>
        <wp:inline distT="114300" distB="114300" distL="114300" distR="114300">
          <wp:extent cx="1595438" cy="44871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95438" cy="448717"/>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49"/>
    <w:multiLevelType w:val="hybridMultilevel"/>
    <w:tmpl w:val="994A3B4A"/>
    <w:lvl w:ilvl="0" w:tplc="40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BE6774"/>
    <w:multiLevelType w:val="multilevel"/>
    <w:tmpl w:val="21BCB470"/>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89623C8"/>
    <w:multiLevelType w:val="hybridMultilevel"/>
    <w:tmpl w:val="4292556E"/>
    <w:lvl w:ilvl="0" w:tplc="40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C9C34A1"/>
    <w:multiLevelType w:val="hybridMultilevel"/>
    <w:tmpl w:val="B218B9CA"/>
    <w:lvl w:ilvl="0" w:tplc="2AAC5A40">
      <w:start w:val="1"/>
      <w:numFmt w:val="lowerLetter"/>
      <w:lvlText w:val="%1)"/>
      <w:lvlJc w:val="left"/>
      <w:pPr>
        <w:ind w:left="1800" w:hanging="360"/>
      </w:pPr>
      <w:rPr>
        <w:rFonts w:ascii="Arial" w:eastAsia="Arial" w:hAnsi="Arial" w:cstheme="minorHAns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2072645"/>
    <w:multiLevelType w:val="hybridMultilevel"/>
    <w:tmpl w:val="2ACA0E8C"/>
    <w:lvl w:ilvl="0" w:tplc="88107832">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FC80A6B"/>
    <w:multiLevelType w:val="multilevel"/>
    <w:tmpl w:val="ABC66C36"/>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5D661A1"/>
    <w:multiLevelType w:val="multilevel"/>
    <w:tmpl w:val="66E26016"/>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ED74ACB"/>
    <w:multiLevelType w:val="multilevel"/>
    <w:tmpl w:val="273ED32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nsid w:val="5E9701BD"/>
    <w:multiLevelType w:val="multilevel"/>
    <w:tmpl w:val="D2E2E21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678054F1"/>
    <w:multiLevelType w:val="multilevel"/>
    <w:tmpl w:val="F758A34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nsid w:val="6D790ECF"/>
    <w:multiLevelType w:val="multilevel"/>
    <w:tmpl w:val="9D22B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74716296"/>
    <w:multiLevelType w:val="hybridMultilevel"/>
    <w:tmpl w:val="1EF4C404"/>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733D46"/>
    <w:multiLevelType w:val="hybridMultilevel"/>
    <w:tmpl w:val="C4B85C02"/>
    <w:lvl w:ilvl="0" w:tplc="40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9904F41"/>
    <w:multiLevelType w:val="multilevel"/>
    <w:tmpl w:val="69266A6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7"/>
  </w:num>
  <w:num w:numId="2">
    <w:abstractNumId w:val="5"/>
  </w:num>
  <w:num w:numId="3">
    <w:abstractNumId w:val="10"/>
  </w:num>
  <w:num w:numId="4">
    <w:abstractNumId w:val="13"/>
  </w:num>
  <w:num w:numId="5">
    <w:abstractNumId w:val="1"/>
  </w:num>
  <w:num w:numId="6">
    <w:abstractNumId w:val="9"/>
  </w:num>
  <w:num w:numId="7">
    <w:abstractNumId w:val="6"/>
  </w:num>
  <w:num w:numId="8">
    <w:abstractNumId w:val="8"/>
  </w:num>
  <w:num w:numId="9">
    <w:abstractNumId w:val="11"/>
  </w:num>
  <w:num w:numId="10">
    <w:abstractNumId w:val="12"/>
  </w:num>
  <w:num w:numId="11">
    <w:abstractNumId w:val="0"/>
  </w:num>
  <w:num w:numId="12">
    <w:abstractNumId w:val="2"/>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F8C"/>
    <w:rsid w:val="00016B12"/>
    <w:rsid w:val="000432FA"/>
    <w:rsid w:val="00061761"/>
    <w:rsid w:val="000B048E"/>
    <w:rsid w:val="000E364E"/>
    <w:rsid w:val="000F7F5A"/>
    <w:rsid w:val="00123ADF"/>
    <w:rsid w:val="001448DF"/>
    <w:rsid w:val="00166AF0"/>
    <w:rsid w:val="001934A5"/>
    <w:rsid w:val="001F6B8F"/>
    <w:rsid w:val="00252E6E"/>
    <w:rsid w:val="00270FB3"/>
    <w:rsid w:val="002773DF"/>
    <w:rsid w:val="002959F9"/>
    <w:rsid w:val="00440D62"/>
    <w:rsid w:val="00465156"/>
    <w:rsid w:val="00494E1F"/>
    <w:rsid w:val="00565E7A"/>
    <w:rsid w:val="006C4D21"/>
    <w:rsid w:val="00706D23"/>
    <w:rsid w:val="007404C9"/>
    <w:rsid w:val="007649BB"/>
    <w:rsid w:val="0078432B"/>
    <w:rsid w:val="007E38A9"/>
    <w:rsid w:val="00987560"/>
    <w:rsid w:val="00997AFD"/>
    <w:rsid w:val="00A40E99"/>
    <w:rsid w:val="00AD1E4B"/>
    <w:rsid w:val="00B2568C"/>
    <w:rsid w:val="00C10A4D"/>
    <w:rsid w:val="00C23A4F"/>
    <w:rsid w:val="00C46F8C"/>
    <w:rsid w:val="00D57522"/>
    <w:rsid w:val="00DF56E1"/>
    <w:rsid w:val="00DF7E6A"/>
    <w:rsid w:val="00E0150E"/>
    <w:rsid w:val="00E24D16"/>
    <w:rsid w:val="00E323D9"/>
    <w:rsid w:val="00E907AC"/>
    <w:rsid w:val="00EC319F"/>
    <w:rsid w:val="00F32797"/>
    <w:rsid w:val="00F470E5"/>
    <w:rsid w:val="00FA028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9A3BE0-289C-4870-B297-9DEA9356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I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6C4D21"/>
    <w:pPr>
      <w:ind w:left="720"/>
      <w:contextualSpacing/>
    </w:pPr>
  </w:style>
  <w:style w:type="paragraph" w:styleId="BalloonText">
    <w:name w:val="Balloon Text"/>
    <w:basedOn w:val="Normal"/>
    <w:link w:val="BalloonTextChar"/>
    <w:uiPriority w:val="99"/>
    <w:semiHidden/>
    <w:unhideWhenUsed/>
    <w:rsid w:val="0046515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1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9</Pages>
  <Words>3216</Words>
  <Characters>18334</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MRITYUNJAY</dc:creator>
  <cp:lastModifiedBy>RUPINDER KAUR</cp:lastModifiedBy>
  <cp:revision>9</cp:revision>
  <dcterms:created xsi:type="dcterms:W3CDTF">2024-09-11T12:49:00Z</dcterms:created>
  <dcterms:modified xsi:type="dcterms:W3CDTF">2024-11-08T11:18:00Z</dcterms:modified>
</cp:coreProperties>
</file>